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EE" w:rsidRPr="0027691B" w:rsidRDefault="00DB31EE" w:rsidP="00DB31EE">
      <w:pPr>
        <w:tabs>
          <w:tab w:val="num" w:pos="0"/>
        </w:tabs>
        <w:jc w:val="right"/>
        <w:rPr>
          <w:rFonts w:ascii="Arial" w:eastAsia="Times New Roman" w:hAnsi="Arial" w:cs="Arial"/>
          <w:sz w:val="22"/>
          <w:szCs w:val="22"/>
        </w:rPr>
      </w:pPr>
      <w:r w:rsidRPr="0027691B">
        <w:rPr>
          <w:rFonts w:ascii="Arial" w:eastAsia="Times New Roman" w:hAnsi="Arial" w:cs="Arial"/>
          <w:sz w:val="22"/>
          <w:szCs w:val="22"/>
        </w:rPr>
        <w:t>Załącznik nr 1</w:t>
      </w:r>
    </w:p>
    <w:p w:rsidR="00DB31EE" w:rsidRPr="0027691B" w:rsidRDefault="00DB31EE" w:rsidP="00DB31EE">
      <w:pPr>
        <w:tabs>
          <w:tab w:val="num" w:pos="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DB31EE" w:rsidRPr="0027691B" w:rsidRDefault="00DB31EE" w:rsidP="00DB31EE">
      <w:pPr>
        <w:tabs>
          <w:tab w:val="num" w:pos="0"/>
        </w:tabs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27691B">
        <w:rPr>
          <w:rFonts w:ascii="Arial" w:eastAsia="Times New Roman" w:hAnsi="Arial" w:cs="Arial"/>
          <w:b/>
          <w:sz w:val="22"/>
          <w:szCs w:val="22"/>
          <w:u w:val="single"/>
        </w:rPr>
        <w:t>Opis przedmiotu zamówienia</w:t>
      </w:r>
    </w:p>
    <w:p w:rsidR="00DB31EE" w:rsidRPr="0027691B" w:rsidRDefault="00DB31EE" w:rsidP="00DB31EE">
      <w:pPr>
        <w:rPr>
          <w:rFonts w:ascii="Arial" w:eastAsia="Times New Roman" w:hAnsi="Arial" w:cs="Arial"/>
          <w:b/>
          <w:sz w:val="22"/>
          <w:szCs w:val="22"/>
        </w:rPr>
      </w:pPr>
    </w:p>
    <w:p w:rsidR="00DB31EE" w:rsidRPr="00633BEF" w:rsidRDefault="00DB31EE" w:rsidP="00DB31EE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B31EE" w:rsidRPr="00F70E7E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CE4B1D">
        <w:rPr>
          <w:rFonts w:ascii="Arial" w:hAnsi="Arial" w:cs="Arial"/>
          <w:sz w:val="22"/>
          <w:szCs w:val="22"/>
        </w:rPr>
        <w:t>Przedmiotem zamówienia jest dostawa</w:t>
      </w:r>
      <w:r>
        <w:rPr>
          <w:rFonts w:ascii="Arial" w:hAnsi="Arial" w:cs="Arial"/>
          <w:sz w:val="22"/>
          <w:szCs w:val="22"/>
        </w:rPr>
        <w:t xml:space="preserve"> lekkiego oleju opałowego w ilości 4</w:t>
      </w:r>
      <w:r w:rsidRPr="00383444">
        <w:rPr>
          <w:rFonts w:ascii="Arial" w:hAnsi="Arial" w:cs="Arial"/>
          <w:sz w:val="22"/>
          <w:szCs w:val="22"/>
        </w:rPr>
        <w:t>0 000</w:t>
      </w:r>
      <w:r>
        <w:rPr>
          <w:rFonts w:ascii="Arial" w:hAnsi="Arial" w:cs="Arial"/>
          <w:sz w:val="22"/>
          <w:szCs w:val="22"/>
        </w:rPr>
        <w:t xml:space="preserve"> litrów dla Kujawsko-</w:t>
      </w:r>
      <w:r w:rsidRPr="00CE4B1D">
        <w:rPr>
          <w:rFonts w:ascii="Arial" w:hAnsi="Arial" w:cs="Arial"/>
          <w:sz w:val="22"/>
          <w:szCs w:val="22"/>
        </w:rPr>
        <w:t>Pomorskiego Ośrodka Doradztwa R</w:t>
      </w:r>
      <w:r>
        <w:rPr>
          <w:rFonts w:ascii="Arial" w:hAnsi="Arial" w:cs="Arial"/>
          <w:sz w:val="22"/>
          <w:szCs w:val="22"/>
        </w:rPr>
        <w:t>olniczego w Minikowie.</w:t>
      </w:r>
    </w:p>
    <w:p w:rsidR="00DB31EE" w:rsidRPr="00F70E7E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CE4B1D">
        <w:rPr>
          <w:rFonts w:ascii="Arial" w:hAnsi="Arial" w:cs="Arial"/>
          <w:sz w:val="22"/>
          <w:szCs w:val="22"/>
        </w:rPr>
        <w:t>Dostarczany olej opałowy winien być I klasy jakości i spełniać następujące warunki jakościowe określone Polską Normą oraz charakteryzować się następującymi parametrami</w:t>
      </w:r>
      <w:r>
        <w:rPr>
          <w:rFonts w:ascii="Arial" w:hAnsi="Arial" w:cs="Arial"/>
          <w:sz w:val="22"/>
          <w:szCs w:val="22"/>
        </w:rPr>
        <w:t>:</w:t>
      </w:r>
    </w:p>
    <w:p w:rsidR="00DB31EE" w:rsidRPr="00F70E7E" w:rsidRDefault="00DB31EE" w:rsidP="00DB31EE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70E7E">
        <w:rPr>
          <w:rFonts w:ascii="Arial" w:hAnsi="Arial" w:cs="Arial"/>
          <w:sz w:val="22"/>
          <w:szCs w:val="22"/>
        </w:rPr>
        <w:t xml:space="preserve">gęstość w </w:t>
      </w:r>
      <w:smartTag w:uri="urn:schemas-microsoft-com:office:smarttags" w:element="metricconverter">
        <w:smartTagPr>
          <w:attr w:name="ProductID" w:val="150C"/>
        </w:smartTagPr>
        <w:r w:rsidRPr="00F70E7E">
          <w:rPr>
            <w:rFonts w:ascii="Arial" w:hAnsi="Arial" w:cs="Arial"/>
            <w:sz w:val="22"/>
            <w:szCs w:val="22"/>
          </w:rPr>
          <w:t>15</w:t>
        </w:r>
        <w:r w:rsidRPr="00F70E7E">
          <w:rPr>
            <w:rFonts w:ascii="Arial" w:hAnsi="Arial" w:cs="Arial"/>
            <w:sz w:val="22"/>
            <w:szCs w:val="22"/>
            <w:vertAlign w:val="superscript"/>
          </w:rPr>
          <w:t>0</w:t>
        </w:r>
        <w:r w:rsidRPr="00F70E7E">
          <w:rPr>
            <w:rFonts w:ascii="Arial" w:hAnsi="Arial" w:cs="Arial"/>
            <w:sz w:val="22"/>
            <w:szCs w:val="22"/>
          </w:rPr>
          <w:t>C</w:t>
        </w:r>
      </w:smartTag>
      <w:r w:rsidRPr="00F70E7E">
        <w:rPr>
          <w:rFonts w:ascii="Arial" w:hAnsi="Arial" w:cs="Arial"/>
          <w:sz w:val="22"/>
          <w:szCs w:val="22"/>
        </w:rPr>
        <w:t xml:space="preserve"> </w:t>
      </w:r>
      <w:r w:rsidRPr="00F70E7E"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>- max 0,860 kg/1</w:t>
      </w:r>
    </w:p>
    <w:p w:rsidR="00DB31EE" w:rsidRDefault="00DB31EE" w:rsidP="00DB31EE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70E7E">
        <w:rPr>
          <w:rFonts w:ascii="Arial" w:hAnsi="Arial" w:cs="Arial"/>
          <w:sz w:val="22"/>
          <w:szCs w:val="22"/>
        </w:rPr>
        <w:t>wartość opałowa</w:t>
      </w:r>
      <w:r w:rsidRPr="00F70E7E"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 xml:space="preserve">- min 42,6 </w:t>
      </w:r>
      <w:proofErr w:type="spellStart"/>
      <w:r w:rsidRPr="00F70E7E">
        <w:rPr>
          <w:rFonts w:ascii="Arial" w:hAnsi="Arial" w:cs="Arial"/>
          <w:sz w:val="22"/>
          <w:szCs w:val="22"/>
        </w:rPr>
        <w:t>MJ</w:t>
      </w:r>
      <w:proofErr w:type="spellEnd"/>
      <w:r w:rsidRPr="00F70E7E">
        <w:rPr>
          <w:rFonts w:ascii="Arial" w:hAnsi="Arial" w:cs="Arial"/>
          <w:sz w:val="22"/>
          <w:szCs w:val="22"/>
        </w:rPr>
        <w:t>/kg</w:t>
      </w:r>
    </w:p>
    <w:p w:rsidR="00DB31EE" w:rsidRDefault="00DB31EE" w:rsidP="00DB31EE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70E7E">
        <w:rPr>
          <w:rFonts w:ascii="Arial" w:hAnsi="Arial" w:cs="Arial"/>
          <w:sz w:val="22"/>
          <w:szCs w:val="22"/>
        </w:rPr>
        <w:t>temperatura zapłonu</w:t>
      </w:r>
      <w:r w:rsidRPr="00F70E7E"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 xml:space="preserve">- min </w:t>
      </w:r>
      <w:smartTag w:uri="urn:schemas-microsoft-com:office:smarttags" w:element="metricconverter">
        <w:smartTagPr>
          <w:attr w:name="ProductID" w:val="560C"/>
        </w:smartTagPr>
        <w:r w:rsidRPr="00F70E7E">
          <w:rPr>
            <w:rFonts w:ascii="Arial" w:hAnsi="Arial" w:cs="Arial"/>
            <w:sz w:val="22"/>
            <w:szCs w:val="22"/>
          </w:rPr>
          <w:t>56</w:t>
        </w:r>
        <w:r w:rsidRPr="00F70E7E">
          <w:rPr>
            <w:rFonts w:ascii="Arial" w:hAnsi="Arial" w:cs="Arial"/>
            <w:sz w:val="22"/>
            <w:szCs w:val="22"/>
            <w:vertAlign w:val="superscript"/>
          </w:rPr>
          <w:t>0</w:t>
        </w:r>
        <w:r w:rsidRPr="00F70E7E">
          <w:rPr>
            <w:rFonts w:ascii="Arial" w:hAnsi="Arial" w:cs="Arial"/>
            <w:sz w:val="22"/>
            <w:szCs w:val="22"/>
          </w:rPr>
          <w:t>C</w:t>
        </w:r>
      </w:smartTag>
    </w:p>
    <w:p w:rsidR="00DB31EE" w:rsidRDefault="00DB31EE" w:rsidP="00DB31EE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70E7E">
        <w:rPr>
          <w:rFonts w:ascii="Arial" w:hAnsi="Arial" w:cs="Arial"/>
          <w:sz w:val="22"/>
          <w:szCs w:val="22"/>
        </w:rPr>
        <w:t>zawartość siarki</w:t>
      </w:r>
      <w:r w:rsidRPr="00F70E7E"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>- max 0,10%</w:t>
      </w:r>
    </w:p>
    <w:p w:rsidR="00DB31EE" w:rsidRPr="00BE09C9" w:rsidRDefault="00DB31EE" w:rsidP="00DB31EE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70E7E">
        <w:rPr>
          <w:rFonts w:ascii="Arial" w:hAnsi="Arial" w:cs="Arial"/>
          <w:sz w:val="22"/>
          <w:szCs w:val="22"/>
        </w:rPr>
        <w:t>lepkość kinematyczna</w:t>
      </w:r>
      <w:r>
        <w:rPr>
          <w:rFonts w:ascii="Arial" w:hAnsi="Arial" w:cs="Arial"/>
          <w:sz w:val="22"/>
          <w:szCs w:val="22"/>
        </w:rPr>
        <w:t xml:space="preserve"> w temp. 20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ab/>
      </w:r>
      <w:r w:rsidRPr="00F70E7E">
        <w:rPr>
          <w:rFonts w:ascii="Arial" w:hAnsi="Arial" w:cs="Arial"/>
          <w:sz w:val="22"/>
          <w:szCs w:val="22"/>
        </w:rPr>
        <w:t xml:space="preserve">- max 6,00 </w:t>
      </w:r>
      <w:r>
        <w:rPr>
          <w:rFonts w:ascii="Arial" w:hAnsi="Arial" w:cs="Arial"/>
          <w:sz w:val="22"/>
          <w:szCs w:val="22"/>
        </w:rPr>
        <w:t>m</w:t>
      </w:r>
      <w:r w:rsidRPr="00F70E7E">
        <w:rPr>
          <w:rFonts w:ascii="Arial" w:hAnsi="Arial" w:cs="Arial"/>
          <w:sz w:val="22"/>
          <w:szCs w:val="22"/>
        </w:rPr>
        <w:t>m</w:t>
      </w:r>
      <w:r w:rsidRPr="00F70E7E">
        <w:rPr>
          <w:rFonts w:ascii="Arial" w:hAnsi="Arial" w:cs="Arial"/>
          <w:sz w:val="22"/>
          <w:szCs w:val="22"/>
          <w:vertAlign w:val="superscript"/>
        </w:rPr>
        <w:t>2</w:t>
      </w:r>
      <w:r w:rsidRPr="00F70E7E">
        <w:rPr>
          <w:rFonts w:ascii="Arial" w:hAnsi="Arial" w:cs="Arial"/>
          <w:sz w:val="22"/>
          <w:szCs w:val="22"/>
        </w:rPr>
        <w:t>/s</w:t>
      </w:r>
    </w:p>
    <w:p w:rsidR="00DB31EE" w:rsidRPr="00F1737D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A52DE6">
        <w:rPr>
          <w:rFonts w:ascii="Arial" w:eastAsia="Times New Roman" w:hAnsi="Arial" w:cs="Arial"/>
          <w:sz w:val="22"/>
          <w:szCs w:val="22"/>
        </w:rPr>
        <w:t>Przedmiotem zamówienia są sukcesywne dostawy oleju opałowego do KPODR Minikowo oraz Oddział</w:t>
      </w:r>
      <w:r>
        <w:rPr>
          <w:rFonts w:ascii="Arial" w:eastAsia="Times New Roman" w:hAnsi="Arial" w:cs="Arial"/>
          <w:sz w:val="22"/>
          <w:szCs w:val="22"/>
        </w:rPr>
        <w:t>u w</w:t>
      </w:r>
      <w:r w:rsidRPr="00A52DE6">
        <w:rPr>
          <w:rFonts w:ascii="Arial" w:eastAsia="Times New Roman" w:hAnsi="Arial" w:cs="Arial"/>
          <w:sz w:val="22"/>
          <w:szCs w:val="22"/>
        </w:rPr>
        <w:t xml:space="preserve"> Zarzeczewie. Transport przedmiotu zamówienia Wykonawca dokona własnym transportem i na własny koszt we wskazane przez Zamawiającego miejsce (</w:t>
      </w:r>
      <w:r w:rsidRPr="00F1737D">
        <w:rPr>
          <w:rFonts w:ascii="Arial" w:eastAsia="Times New Roman" w:hAnsi="Arial" w:cs="Arial"/>
          <w:sz w:val="22"/>
          <w:szCs w:val="22"/>
        </w:rPr>
        <w:t>Minikowo, Zarzeczewo).</w:t>
      </w:r>
    </w:p>
    <w:p w:rsidR="00DB31EE" w:rsidRPr="00200DDC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B577EC">
        <w:rPr>
          <w:rFonts w:ascii="Arial" w:hAnsi="Arial" w:cs="Arial"/>
          <w:sz w:val="22"/>
          <w:szCs w:val="22"/>
        </w:rPr>
        <w:t>Dosta</w:t>
      </w:r>
      <w:r>
        <w:rPr>
          <w:rFonts w:ascii="Arial" w:hAnsi="Arial" w:cs="Arial"/>
          <w:sz w:val="22"/>
          <w:szCs w:val="22"/>
        </w:rPr>
        <w:t>wy oleju odbywać się będą zgodnie z zadeklarowanym w formularzu ofertowym „Terminem realizacji dostawy”</w:t>
      </w:r>
      <w:r w:rsidRPr="00B577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tj. od 1 do 5</w:t>
      </w:r>
      <w:r w:rsidRPr="00B577EC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 xml:space="preserve">roboczych </w:t>
      </w:r>
      <w:r w:rsidRPr="00B577EC">
        <w:rPr>
          <w:rFonts w:ascii="Arial" w:hAnsi="Arial" w:cs="Arial"/>
          <w:sz w:val="22"/>
          <w:szCs w:val="22"/>
        </w:rPr>
        <w:t xml:space="preserve">od zgłoszenie telefonicznego lub przesłanego </w:t>
      </w:r>
      <w:r>
        <w:rPr>
          <w:rFonts w:ascii="Arial" w:hAnsi="Arial" w:cs="Arial"/>
          <w:sz w:val="22"/>
          <w:szCs w:val="22"/>
        </w:rPr>
        <w:t xml:space="preserve">mailem </w:t>
      </w:r>
      <w:r w:rsidRPr="00B577EC">
        <w:rPr>
          <w:rFonts w:ascii="Arial" w:hAnsi="Arial" w:cs="Arial"/>
          <w:sz w:val="22"/>
          <w:szCs w:val="22"/>
        </w:rPr>
        <w:t>przez pracownika danej jednostki w łącznej ilości na okres 12 miesięcy od dnia zawarcia umowy:</w:t>
      </w:r>
    </w:p>
    <w:p w:rsidR="00DB31EE" w:rsidRPr="00514040" w:rsidRDefault="00DB31EE" w:rsidP="00DB31EE">
      <w:pPr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K</w:t>
      </w:r>
      <w:r w:rsidRPr="00CE4B1D">
        <w:rPr>
          <w:rFonts w:ascii="Arial" w:hAnsi="Arial" w:cs="Arial"/>
          <w:sz w:val="22"/>
          <w:szCs w:val="22"/>
        </w:rPr>
        <w:t>PODR w Minikowie</w:t>
      </w:r>
      <w:r>
        <w:rPr>
          <w:rFonts w:ascii="Arial" w:hAnsi="Arial" w:cs="Arial"/>
          <w:sz w:val="22"/>
          <w:szCs w:val="22"/>
        </w:rPr>
        <w:t xml:space="preserve">, 89-122 Minikowo – </w:t>
      </w:r>
      <w:r w:rsidRPr="00383444">
        <w:rPr>
          <w:rFonts w:ascii="Arial" w:hAnsi="Arial" w:cs="Arial"/>
          <w:sz w:val="22"/>
          <w:szCs w:val="22"/>
        </w:rPr>
        <w:t>15 000</w:t>
      </w:r>
      <w:r w:rsidRPr="00D95E76">
        <w:rPr>
          <w:rFonts w:ascii="Arial" w:hAnsi="Arial" w:cs="Arial"/>
          <w:sz w:val="22"/>
          <w:szCs w:val="22"/>
        </w:rPr>
        <w:t xml:space="preserve"> litrów</w:t>
      </w:r>
      <w:r>
        <w:rPr>
          <w:rFonts w:ascii="Arial" w:hAnsi="Arial" w:cs="Arial"/>
          <w:sz w:val="22"/>
          <w:szCs w:val="22"/>
        </w:rPr>
        <w:t>;</w:t>
      </w:r>
    </w:p>
    <w:p w:rsidR="00DB31EE" w:rsidRDefault="00DB31EE" w:rsidP="00DB31EE">
      <w:pPr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K</w:t>
      </w:r>
      <w:r w:rsidRPr="00CE4B1D">
        <w:rPr>
          <w:rFonts w:ascii="Arial" w:hAnsi="Arial" w:cs="Arial"/>
          <w:sz w:val="22"/>
          <w:szCs w:val="22"/>
        </w:rPr>
        <w:t>PODR w Minikowie Oddział w Zarzeczewie</w:t>
      </w:r>
      <w:r>
        <w:rPr>
          <w:rFonts w:ascii="Arial" w:hAnsi="Arial" w:cs="Arial"/>
          <w:sz w:val="22"/>
          <w:szCs w:val="22"/>
        </w:rPr>
        <w:t>,</w:t>
      </w:r>
      <w:r w:rsidRPr="00CE4B1D">
        <w:rPr>
          <w:rFonts w:ascii="Arial" w:hAnsi="Arial" w:cs="Arial"/>
          <w:sz w:val="22"/>
          <w:szCs w:val="22"/>
        </w:rPr>
        <w:t xml:space="preserve"> ul. N</w:t>
      </w:r>
      <w:r>
        <w:rPr>
          <w:rFonts w:ascii="Arial" w:hAnsi="Arial" w:cs="Arial"/>
          <w:sz w:val="22"/>
          <w:szCs w:val="22"/>
        </w:rPr>
        <w:t>izinna 9, 87-801 Włocławek 3 – 25</w:t>
      </w:r>
      <w:r w:rsidRPr="00D95E76">
        <w:rPr>
          <w:rFonts w:ascii="Arial" w:hAnsi="Arial" w:cs="Arial"/>
          <w:sz w:val="22"/>
          <w:szCs w:val="22"/>
        </w:rPr>
        <w:t xml:space="preserve"> 000 litró</w:t>
      </w:r>
      <w:r>
        <w:rPr>
          <w:rFonts w:ascii="Arial" w:eastAsia="Times New Roman" w:hAnsi="Arial" w:cs="Arial"/>
          <w:sz w:val="22"/>
          <w:szCs w:val="22"/>
        </w:rPr>
        <w:t>w.</w:t>
      </w:r>
    </w:p>
    <w:p w:rsidR="00DB31EE" w:rsidRDefault="00DB31EE" w:rsidP="00DB31EE">
      <w:pPr>
        <w:spacing w:line="360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0E5862">
        <w:rPr>
          <w:rFonts w:ascii="Arial" w:hAnsi="Arial" w:cs="Arial"/>
          <w:sz w:val="22"/>
          <w:szCs w:val="22"/>
        </w:rPr>
        <w:t xml:space="preserve">Podane wielkości są ilością szacunkową i w zależności od potrzeb Zamawiającego, zależnych od warunków atmosferycznych, mogą </w:t>
      </w:r>
      <w:r w:rsidRPr="004B5506">
        <w:rPr>
          <w:rFonts w:ascii="Arial" w:hAnsi="Arial" w:cs="Arial"/>
          <w:sz w:val="22"/>
          <w:szCs w:val="22"/>
        </w:rPr>
        <w:t xml:space="preserve">ulec obniżeniu lub podwyższeniu </w:t>
      </w:r>
      <w:r w:rsidRPr="004B5506">
        <w:rPr>
          <w:rFonts w:ascii="Arial" w:hAnsi="Arial" w:cs="Arial"/>
          <w:sz w:val="22"/>
          <w:szCs w:val="22"/>
        </w:rPr>
        <w:br/>
        <w:t>o 20%. Wykonawcy, z którym zamawiający podpisze umowę</w:t>
      </w:r>
      <w:r>
        <w:rPr>
          <w:rFonts w:ascii="Arial" w:hAnsi="Arial" w:cs="Arial"/>
          <w:sz w:val="22"/>
          <w:szCs w:val="22"/>
        </w:rPr>
        <w:t xml:space="preserve"> nie przysługuje żadne roszczenie o realizację dostaw w wielkości podanych powyżej.</w:t>
      </w:r>
    </w:p>
    <w:p w:rsidR="00DB31EE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CE4B1D">
        <w:rPr>
          <w:rFonts w:ascii="Arial" w:hAnsi="Arial" w:cs="Arial"/>
          <w:sz w:val="22"/>
          <w:szCs w:val="22"/>
        </w:rPr>
        <w:t>Średnia wielkość jednorazowej dostawy</w:t>
      </w:r>
      <w:r>
        <w:rPr>
          <w:rFonts w:ascii="Arial" w:hAnsi="Arial" w:cs="Arial"/>
          <w:sz w:val="22"/>
          <w:szCs w:val="22"/>
        </w:rPr>
        <w:t xml:space="preserve"> wynosi</w:t>
      </w:r>
      <w:r w:rsidRPr="00CE4B1D">
        <w:rPr>
          <w:rFonts w:ascii="Arial" w:hAnsi="Arial" w:cs="Arial"/>
          <w:sz w:val="22"/>
          <w:szCs w:val="22"/>
        </w:rPr>
        <w:t xml:space="preserve"> (w zależności od posiadanych środków finansowych wielkości te mogą ulec obniżeniu lub podwyższeniu)</w:t>
      </w:r>
    </w:p>
    <w:p w:rsidR="00DB31EE" w:rsidRDefault="00DB31EE" w:rsidP="00DB31EE">
      <w:pPr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C2286">
        <w:rPr>
          <w:rFonts w:ascii="Arial" w:hAnsi="Arial" w:cs="Arial"/>
          <w:sz w:val="22"/>
          <w:szCs w:val="22"/>
        </w:rPr>
        <w:t>do Minikowa – 10 000 l</w:t>
      </w:r>
    </w:p>
    <w:p w:rsidR="00DB31EE" w:rsidRPr="005328A4" w:rsidRDefault="00DB31EE" w:rsidP="00DB31EE">
      <w:pPr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Zarzeczewa – 4 </w:t>
      </w:r>
      <w:r w:rsidRPr="006C2286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l.</w:t>
      </w:r>
    </w:p>
    <w:p w:rsidR="00DB31EE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Dostawy będą się odbywać od poniedziałku do piątku w godzinach od 8</w:t>
      </w:r>
      <w:r>
        <w:rPr>
          <w:rFonts w:ascii="Arial" w:eastAsia="Times New Roman" w:hAnsi="Arial" w:cs="Arial"/>
          <w:sz w:val="22"/>
          <w:szCs w:val="22"/>
          <w:vertAlign w:val="superscript"/>
        </w:rPr>
        <w:t>00</w:t>
      </w:r>
      <w:r>
        <w:rPr>
          <w:rFonts w:ascii="Arial" w:eastAsia="Times New Roman" w:hAnsi="Arial" w:cs="Arial"/>
          <w:sz w:val="22"/>
          <w:szCs w:val="22"/>
        </w:rPr>
        <w:t xml:space="preserve"> do 15</w:t>
      </w:r>
      <w:r>
        <w:rPr>
          <w:rFonts w:ascii="Arial" w:eastAsia="Times New Roman" w:hAnsi="Arial" w:cs="Arial"/>
          <w:sz w:val="22"/>
          <w:szCs w:val="22"/>
          <w:vertAlign w:val="superscript"/>
        </w:rPr>
        <w:t>00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DB31EE" w:rsidRPr="0027691B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27691B">
        <w:rPr>
          <w:rFonts w:ascii="Arial" w:eastAsia="Times New Roman" w:hAnsi="Arial" w:cs="Arial"/>
          <w:sz w:val="22"/>
          <w:szCs w:val="22"/>
        </w:rPr>
        <w:t xml:space="preserve">Symbol według Wspólnego Słownika Zamówień </w:t>
      </w:r>
      <w:proofErr w:type="spellStart"/>
      <w:r w:rsidRPr="0027691B">
        <w:rPr>
          <w:rFonts w:ascii="Arial" w:eastAsia="Times New Roman" w:hAnsi="Arial" w:cs="Arial"/>
          <w:sz w:val="22"/>
          <w:szCs w:val="22"/>
        </w:rPr>
        <w:t>CPV</w:t>
      </w:r>
      <w:proofErr w:type="spellEnd"/>
      <w:r w:rsidRPr="0027691B">
        <w:rPr>
          <w:rFonts w:ascii="Arial" w:eastAsia="Times New Roman" w:hAnsi="Arial" w:cs="Arial"/>
          <w:sz w:val="22"/>
          <w:szCs w:val="22"/>
        </w:rPr>
        <w:t xml:space="preserve">: </w:t>
      </w:r>
      <w:r w:rsidRPr="00A9507E">
        <w:rPr>
          <w:rFonts w:ascii="Arial" w:eastAsia="Times New Roman" w:hAnsi="Arial" w:cs="Arial"/>
          <w:sz w:val="22"/>
          <w:szCs w:val="22"/>
        </w:rPr>
        <w:t>09135100-5</w:t>
      </w:r>
      <w:r>
        <w:rPr>
          <w:rFonts w:ascii="Arial" w:eastAsia="Times New Roman" w:hAnsi="Arial" w:cs="Arial"/>
          <w:sz w:val="22"/>
          <w:szCs w:val="22"/>
        </w:rPr>
        <w:t>;</w:t>
      </w:r>
    </w:p>
    <w:p w:rsidR="00DB31EE" w:rsidRPr="00B92B82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dostarczy zamówiony olej opałowy we wskazane miejsce na własny koszt i ryzyko, własnym środkiem transportu do tego przystosowanym tj.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w autocysternach samochodowych oznaczonych odpowiednimi tablicami informacyjnymi z numerami identyfikacyjnymi niebezpieczeństwa i materiały niebezpieczne, wyposażonych w pompę lub dystrybutor z zalegalizowanym licznikiem przepływu i możliwością odczytu ilości dostarczanego paliwa oraz w wąż spustowy </w:t>
      </w:r>
      <w:r>
        <w:rPr>
          <w:rFonts w:ascii="Arial" w:hAnsi="Arial" w:cs="Arial"/>
          <w:sz w:val="22"/>
          <w:szCs w:val="22"/>
        </w:rPr>
        <w:br/>
        <w:t>z końcówką podłączeniową do instalacji napełniania zbiorników o długości umożliwiającej swobodne przepompowanie paliwa do zbiornika Zamawiającego.</w:t>
      </w:r>
    </w:p>
    <w:p w:rsidR="00DB31EE" w:rsidRPr="005328A4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 Zamawiającego przyjmując dostarczony olej opałowy przez Wykonawcę ma prawo każdorazowo żądać okazania świadectwa legalizacji licznika autocysterny o numerze zgodnym z numerem seryjnym licznika zainstalowanego na autocysternie, z której dokonywany będzie rozładunek oleju opałowego. </w:t>
      </w:r>
    </w:p>
    <w:p w:rsidR="00DB31EE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CE4B1D">
        <w:rPr>
          <w:rFonts w:ascii="Arial" w:hAnsi="Arial" w:cs="Arial"/>
          <w:sz w:val="22"/>
          <w:szCs w:val="22"/>
        </w:rPr>
        <w:t xml:space="preserve">Rozliczenie ilości dostarczonego paliwa odbywać się będzie na podstawie wskazania licznika przepływomierza z </w:t>
      </w:r>
      <w:r>
        <w:rPr>
          <w:rFonts w:ascii="Arial" w:hAnsi="Arial" w:cs="Arial"/>
          <w:sz w:val="22"/>
          <w:szCs w:val="22"/>
        </w:rPr>
        <w:t>auto</w:t>
      </w:r>
      <w:r w:rsidRPr="00CE4B1D">
        <w:rPr>
          <w:rFonts w:ascii="Arial" w:hAnsi="Arial" w:cs="Arial"/>
          <w:sz w:val="22"/>
          <w:szCs w:val="22"/>
        </w:rPr>
        <w:t>cysterny Wykonawcy. Ilość wskazana na liczniku przepływomierza będzie ilością dostarczoną do Zamawiającego</w:t>
      </w:r>
      <w:r>
        <w:rPr>
          <w:rFonts w:ascii="Arial" w:hAnsi="Arial" w:cs="Arial"/>
          <w:sz w:val="22"/>
          <w:szCs w:val="22"/>
        </w:rPr>
        <w:t>.</w:t>
      </w:r>
    </w:p>
    <w:p w:rsidR="00DB31EE" w:rsidRPr="00471137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6C2286">
        <w:rPr>
          <w:rFonts w:ascii="Arial" w:hAnsi="Arial" w:cs="Arial"/>
          <w:sz w:val="22"/>
          <w:szCs w:val="22"/>
        </w:rPr>
        <w:t>Przekazanie każdej dostawy oleju opałowego opatrzone będzie atestem – dowode</w:t>
      </w:r>
      <w:r>
        <w:rPr>
          <w:rFonts w:ascii="Arial" w:hAnsi="Arial" w:cs="Arial"/>
          <w:sz w:val="22"/>
          <w:szCs w:val="22"/>
        </w:rPr>
        <w:t>m wydania i świadectwem jakości potwierdzający spełnienie przez dostarczony olej parametrów jakościowych określonych w pkt. 2 opisu przedmiotu zamówienia. Świadectwo jakości powinno być w formie oryginału lub kopi potwierdzonej za zgodność z oryginałem.</w:t>
      </w:r>
    </w:p>
    <w:p w:rsidR="00DB31EE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 przypadku wątpliwości co do jakości dostarczonego oleju opałowego – Zamawiający zastrzega sobie prawo pobrania w obecności przedstawiciela Wykonawcy, próbki rozjemczej oleju opałowego i skierowania jej do badania do akredytowanego, wybranego przez siebie laboratorium na koszt Wykonawcy. Próbka będzie pobierana w ilości nie większej niż 2 litry do pojemnika dostarczonego przez Wykonawcę. Pojemnik z próbką oleju zostanie zabezpieczony plombami. Na tę okoliczność zostanie sporządzony protokół pobrania próbki w dwóch egzemplarzach po jednym dla każdej ze stron. Wyniki badań są dla stron wiążące i nie podlegają reklamacji. W razie stwierdzenie przez akredytowane laboratorium, że olej opałowy nie spełnia wymaganych norm jakościowych Wykonawca</w:t>
      </w:r>
      <w:r w:rsidR="007C3494">
        <w:rPr>
          <w:rFonts w:ascii="Arial" w:eastAsia="Times New Roman" w:hAnsi="Arial" w:cs="Arial"/>
          <w:sz w:val="22"/>
          <w:szCs w:val="22"/>
        </w:rPr>
        <w:t xml:space="preserve"> musi odebrać wadliwy olej </w:t>
      </w:r>
      <w:r>
        <w:rPr>
          <w:rFonts w:ascii="Arial" w:eastAsia="Times New Roman" w:hAnsi="Arial" w:cs="Arial"/>
          <w:sz w:val="22"/>
          <w:szCs w:val="22"/>
        </w:rPr>
        <w:t xml:space="preserve">i dostarczyć spełniający parametry jakościowe w terminie 24 godziny od dnia otrzymania wyników z laboratorium. Wykonawca pokryje także wszelkie koszty jakie poniesie Zamawiający związane z nabyciem, zwrotem oraz wszelkimi następstwami </w:t>
      </w:r>
      <w:r w:rsidRPr="003D6806">
        <w:rPr>
          <w:rFonts w:ascii="Arial" w:eastAsia="Times New Roman" w:hAnsi="Arial" w:cs="Arial"/>
          <w:sz w:val="22"/>
          <w:szCs w:val="22"/>
        </w:rPr>
        <w:t>użycia wadliwego oleju opałowego.</w:t>
      </w:r>
    </w:p>
    <w:p w:rsidR="00DB31EE" w:rsidRDefault="00DB31EE" w:rsidP="00DB31E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r>
        <w:rPr>
          <w:rFonts w:ascii="Arial" w:eastAsia="Times New Roman" w:hAnsi="Arial" w:cs="Arial"/>
          <w:sz w:val="22"/>
          <w:szCs w:val="22"/>
        </w:rPr>
        <w:t xml:space="preserve">Wszystkie koszty i składniki związane z wykonaniem przedmiotu zamówienia </w:t>
      </w:r>
      <w:r>
        <w:rPr>
          <w:rFonts w:ascii="Arial" w:eastAsia="Times New Roman" w:hAnsi="Arial" w:cs="Arial"/>
          <w:sz w:val="22"/>
          <w:szCs w:val="22"/>
        </w:rPr>
        <w:br/>
        <w:t xml:space="preserve">w szczególności koszty związane z dostawą i transportem, ubezpieczeniem, </w:t>
      </w:r>
      <w:r>
        <w:rPr>
          <w:rFonts w:ascii="Arial" w:eastAsia="Times New Roman" w:hAnsi="Arial" w:cs="Arial"/>
          <w:sz w:val="22"/>
          <w:szCs w:val="22"/>
        </w:rPr>
        <w:br/>
        <w:t>z uwzględnieniem opłat celny</w:t>
      </w:r>
      <w:r w:rsidR="007C3494">
        <w:rPr>
          <w:rFonts w:ascii="Arial" w:eastAsia="Times New Roman" w:hAnsi="Arial" w:cs="Arial"/>
          <w:sz w:val="22"/>
          <w:szCs w:val="22"/>
        </w:rPr>
        <w:t>ch i podatków, koszty robocizny</w:t>
      </w:r>
      <w:r>
        <w:rPr>
          <w:rFonts w:ascii="Arial" w:eastAsia="Times New Roman" w:hAnsi="Arial" w:cs="Arial"/>
          <w:sz w:val="22"/>
          <w:szCs w:val="22"/>
        </w:rPr>
        <w:t xml:space="preserve"> powinny zostać uwzględnione w cenie ofertowej.</w:t>
      </w:r>
    </w:p>
    <w:bookmarkEnd w:id="0"/>
    <w:p w:rsidR="00DB31EE" w:rsidRPr="00313AA6" w:rsidRDefault="00DB31EE" w:rsidP="00DB31E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13AA6">
        <w:rPr>
          <w:rFonts w:ascii="Tahoma" w:hAnsi="Tahoma" w:cs="Tahoma"/>
          <w:sz w:val="22"/>
          <w:szCs w:val="22"/>
        </w:rPr>
        <w:t xml:space="preserve">Zamawiający na podstawie </w:t>
      </w:r>
      <w:r>
        <w:rPr>
          <w:rFonts w:ascii="Tahoma" w:hAnsi="Tahoma" w:cs="Tahoma"/>
          <w:sz w:val="22"/>
          <w:szCs w:val="22"/>
        </w:rPr>
        <w:t>Ustawy z dnia 15 grudnia 2017r. o</w:t>
      </w:r>
      <w:r w:rsidRPr="00313AA6">
        <w:rPr>
          <w:rFonts w:ascii="Tahoma" w:hAnsi="Tahoma" w:cs="Tahoma"/>
          <w:sz w:val="22"/>
          <w:szCs w:val="22"/>
        </w:rPr>
        <w:t xml:space="preserve"> zmianie ustawy o podatku od towarów i usług oraz niektórych innych ustaw (Dz.U.2018r.poz.62) wprowadza mechanizm podzielonej płatności (</w:t>
      </w:r>
      <w:proofErr w:type="spellStart"/>
      <w:r w:rsidRPr="00313AA6">
        <w:rPr>
          <w:rFonts w:ascii="Tahoma" w:hAnsi="Tahoma" w:cs="Tahoma"/>
          <w:sz w:val="22"/>
          <w:szCs w:val="22"/>
        </w:rPr>
        <w:t>split</w:t>
      </w:r>
      <w:proofErr w:type="spellEnd"/>
      <w:r w:rsidRPr="00313AA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3AA6">
        <w:rPr>
          <w:rFonts w:ascii="Tahoma" w:hAnsi="Tahoma" w:cs="Tahoma"/>
          <w:sz w:val="22"/>
          <w:szCs w:val="22"/>
        </w:rPr>
        <w:t>payment</w:t>
      </w:r>
      <w:proofErr w:type="spellEnd"/>
      <w:r w:rsidRPr="00313AA6">
        <w:rPr>
          <w:rFonts w:ascii="Tahoma" w:hAnsi="Tahoma" w:cs="Tahoma"/>
          <w:sz w:val="22"/>
          <w:szCs w:val="22"/>
        </w:rPr>
        <w:t xml:space="preserve">) dla wystawionych przez Wykonawcę </w:t>
      </w:r>
      <w:r w:rsidRPr="00313AA6">
        <w:rPr>
          <w:rFonts w:ascii="Tahoma" w:hAnsi="Tahoma" w:cs="Tahoma"/>
          <w:sz w:val="22"/>
          <w:szCs w:val="22"/>
        </w:rPr>
        <w:lastRenderedPageBreak/>
        <w:t>faktur. W związku z powyższym Wykonawca zobowiązany jest podać w umowie dla potrzeb rozliczenia finansowego umowy rachunek objęty mechanizmem podzielonej płatności (</w:t>
      </w:r>
      <w:proofErr w:type="spellStart"/>
      <w:r w:rsidRPr="00313AA6">
        <w:rPr>
          <w:rFonts w:ascii="Tahoma" w:hAnsi="Tahoma" w:cs="Tahoma"/>
          <w:sz w:val="22"/>
          <w:szCs w:val="22"/>
        </w:rPr>
        <w:t>split</w:t>
      </w:r>
      <w:proofErr w:type="spellEnd"/>
      <w:r w:rsidRPr="00313AA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3AA6">
        <w:rPr>
          <w:rFonts w:ascii="Tahoma" w:hAnsi="Tahoma" w:cs="Tahoma"/>
          <w:sz w:val="22"/>
          <w:szCs w:val="22"/>
        </w:rPr>
        <w:t>payment</w:t>
      </w:r>
      <w:proofErr w:type="spellEnd"/>
      <w:r w:rsidRPr="00313AA6">
        <w:rPr>
          <w:rFonts w:ascii="Tahoma" w:hAnsi="Tahoma" w:cs="Tahoma"/>
          <w:sz w:val="22"/>
          <w:szCs w:val="22"/>
        </w:rPr>
        <w:t>).</w:t>
      </w:r>
    </w:p>
    <w:p w:rsidR="00DB31EE" w:rsidRDefault="00DB31EE" w:rsidP="00DB31EE">
      <w:pPr>
        <w:rPr>
          <w:rFonts w:ascii="Arial" w:eastAsia="Times New Roman" w:hAnsi="Arial" w:cs="Arial"/>
          <w:sz w:val="22"/>
          <w:szCs w:val="22"/>
        </w:rPr>
      </w:pPr>
    </w:p>
    <w:p w:rsidR="00DB31EE" w:rsidRDefault="00DB31EE" w:rsidP="00DB31EE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DB31EE" w:rsidRDefault="00DB31EE" w:rsidP="00DB31EE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4C1AC4" w:rsidRDefault="004C1AC4"/>
    <w:sectPr w:rsidR="004C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825EE"/>
    <w:multiLevelType w:val="hybridMultilevel"/>
    <w:tmpl w:val="BDA04514"/>
    <w:lvl w:ilvl="0" w:tplc="47969D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76CF0"/>
    <w:multiLevelType w:val="hybridMultilevel"/>
    <w:tmpl w:val="2CF04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B1FE7"/>
    <w:multiLevelType w:val="hybridMultilevel"/>
    <w:tmpl w:val="F300D886"/>
    <w:lvl w:ilvl="0" w:tplc="47969D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D62235"/>
    <w:multiLevelType w:val="hybridMultilevel"/>
    <w:tmpl w:val="FE3E17EE"/>
    <w:lvl w:ilvl="0" w:tplc="47969D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EE"/>
    <w:rsid w:val="004C1AC4"/>
    <w:rsid w:val="007C3494"/>
    <w:rsid w:val="00D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A5BF31"/>
  <w15:chartTrackingRefBased/>
  <w15:docId w15:val="{16A0C664-D2EC-4FB2-B2C4-D6D2AAE6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1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2019-09-24T12:34:00Z</dcterms:created>
  <dcterms:modified xsi:type="dcterms:W3CDTF">2019-09-24T12:34:00Z</dcterms:modified>
</cp:coreProperties>
</file>